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uppressAutoHyphens w:val="1"/>
        <w:ind w:firstLine="709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Реквизиты для оплаты организационного взноса за участие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</w:p>
    <w:p>
      <w:pPr>
        <w:pStyle w:val="Текстовый блок"/>
        <w:suppressAutoHyphens w:val="1"/>
        <w:ind w:firstLine="709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Международном литературно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музыкальном конкурсе </w:t>
      </w:r>
    </w:p>
    <w:p>
      <w:pPr>
        <w:pStyle w:val="Текстовый блок"/>
        <w:suppressAutoHyphens w:val="1"/>
        <w:ind w:firstLine="709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''Olive Branch''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— «Оливковая ветвь»</w:t>
      </w:r>
    </w:p>
    <w:p>
      <w:pPr>
        <w:pStyle w:val="Текстовый блок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ИНН               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344103932172</w:t>
      </w: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ОГРН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ОГРНИП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322344300039550 </w:t>
      </w: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Счёт               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40802810240000220026 </w:t>
      </w: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БИК                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044525225</w:t>
      </w: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Наименование Банка        ПАО СБЕРБАНК</w:t>
      </w: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                 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30101810400000000225 </w:t>
      </w: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Назначение платежа         Организационный взнос за участие в Международном </w:t>
      </w:r>
    </w:p>
    <w:p>
      <w:pPr>
        <w:pStyle w:val="Текстовый блок"/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литературно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музыкальном конкурсе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''Olive Branch''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— </w:t>
      </w:r>
    </w:p>
    <w:p>
      <w:pPr>
        <w:pStyle w:val="Текстовый блок"/>
        <w:suppressAutoHyphens w:val="1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«Оливковая ветвь»</w:t>
      </w:r>
    </w:p>
    <w:p>
      <w:pPr>
        <w:pStyle w:val="Текстовый блок"/>
        <w:suppressAutoHyphens w:val="1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lang w:val="ru-RU"/>
        </w:rPr>
        <w:br w:type="textWrapping"/>
      </w:r>
    </w:p>
    <w:p>
      <w:pPr>
        <w:pStyle w:val="Текстовый блок"/>
        <w:suppressAutoHyphens w:val="1"/>
        <w:ind w:firstLine="709"/>
        <w:jc w:val="both"/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 xml:space="preserve">Копия квитанции об оплате оргвзноса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>отправляется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 xml:space="preserve"> одним письмом вместе с заявкой на участие в Конкурсе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>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электронную почту </w:t>
      </w:r>
      <w:r>
        <w:rPr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8"/>
          <w:szCs w:val="28"/>
          <w:u w:val="single" w:color="0000ff"/>
          <w:vertAlign w:val="baseline"/>
          <w:rtl w:val="0"/>
          <w:lang w:val="en-US"/>
        </w:rPr>
        <w:t>olive_branch@inbox.ru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до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15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октября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2022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года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